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2CE23" w14:textId="77777777" w:rsidR="00CC1F83" w:rsidRPr="00CC1F83" w:rsidRDefault="00CC1F83" w:rsidP="00CC1F83">
      <w:r w:rsidRPr="00CC1F83">
        <w:rPr>
          <w:b/>
          <w:bCs/>
        </w:rPr>
        <w:t>Цель исследования</w:t>
      </w:r>
      <w:r w:rsidRPr="00CC1F83">
        <w:t> — ​определить влияние стресса на работе на риск возникновения артериальной гипертензии (АГ) в течение 16 лет среди населения 25–64 лет в г. Новосибирске Сибири.</w:t>
      </w:r>
    </w:p>
    <w:p w14:paraId="3E4AFEB4" w14:textId="77777777" w:rsidR="00CC1F83" w:rsidRPr="00CC1F83" w:rsidRDefault="00CC1F83" w:rsidP="00CC1F83">
      <w:r w:rsidRPr="00CC1F83">
        <w:rPr>
          <w:b/>
          <w:bCs/>
        </w:rPr>
        <w:t>Материалы и методы.</w:t>
      </w:r>
      <w:r w:rsidRPr="00CC1F83">
        <w:t xml:space="preserve"> В рамках III скрининга программы ВОЗ «MONICA-psychosocial» обследована случайная репрезентативная выборка населения 25–64 лет одного из районов г. Новосибирска в 1994 году (мужчины: n=657, 44,3  ±  0,4 года, отклик — ​82,1 %; женщины: n  =  689, 45,4  ±  0,4 года, отклик — ​72,5 %). Программа скринирующего обследования включала регистрацию социально-демографических данных. Для определения стресса на работе использовалась шкала Каразека. Срок проспективного наблюдения за участниками составил 16 лет. Для проверки статистической значимости различий между группами использовали: критерий χ2. Для оценки риска развития (РР), использовалась однофакторная и многофакторная регрессионная модель пропорциональных рисков Кокса. Достоверность во всех видах анализа была принята при уровне значимости </w:t>
      </w:r>
      <w:proofErr w:type="gramStart"/>
      <w:r w:rsidRPr="00CC1F83">
        <w:t>p  ≤</w:t>
      </w:r>
      <w:proofErr w:type="gramEnd"/>
      <w:r w:rsidRPr="00CC1F83">
        <w:t>  0,05.</w:t>
      </w:r>
    </w:p>
    <w:p w14:paraId="5E1A036D" w14:textId="77777777" w:rsidR="00CC1F83" w:rsidRPr="00CC1F83" w:rsidRDefault="00CC1F83" w:rsidP="00CC1F83">
      <w:r w:rsidRPr="00CC1F83">
        <w:rPr>
          <w:b/>
          <w:bCs/>
        </w:rPr>
        <w:t>Результаты.</w:t>
      </w:r>
      <w:r w:rsidRPr="00CC1F83">
        <w:t xml:space="preserve"> Высокий уровень стресса на работе был у 29,5 % мужчин и 31,6 % женщин (χ</w:t>
      </w:r>
      <w:r w:rsidRPr="00CC1F83">
        <w:rPr>
          <w:vertAlign w:val="superscript"/>
        </w:rPr>
        <w:t>2</w:t>
      </w:r>
      <w:r w:rsidRPr="00CC1F83">
        <w:t xml:space="preserve">= 2,574 </w:t>
      </w:r>
      <w:proofErr w:type="gramStart"/>
      <w:r w:rsidRPr="00CC1F83">
        <w:t>υ  =</w:t>
      </w:r>
      <w:proofErr w:type="gramEnd"/>
      <w:r w:rsidRPr="00CC1F83">
        <w:t>  2 P =0,276). Установлено увеличение уровня высокого стресса на рабочем месте у мужчин — ​рабочих, занимающихся физическим трудом средней степени тяжести (34,7 %), в сравнении с женщинами (17,7 %) в этой группе (χ</w:t>
      </w:r>
      <w:proofErr w:type="gramStart"/>
      <w:r w:rsidRPr="00CC1F83">
        <w:t>2  =</w:t>
      </w:r>
      <w:proofErr w:type="gramEnd"/>
      <w:r w:rsidRPr="00CC1F83">
        <w:t>  7,755 df  =  2; p  =  0,021). РР АГ за 16-летний период среди лиц, испытывающих стресс на работе, был выше среди мужчин (</w:t>
      </w:r>
      <w:proofErr w:type="gramStart"/>
      <w:r w:rsidRPr="00CC1F83">
        <w:t>РР  =</w:t>
      </w:r>
      <w:proofErr w:type="gramEnd"/>
      <w:r w:rsidRPr="00CC1F83">
        <w:t>  1,4 раз), чем у женщин (РР  =  1,27 раз). Возрастание РР АГ наблюдалось среди овдовевших мужчин (РР  =  2,5), среди женщин 35–44, 45–54, 55–64 лет (РР  =  1,699, РР  =  2,472, РР  =  2,694 соответственно).</w:t>
      </w:r>
    </w:p>
    <w:p w14:paraId="270243BE" w14:textId="77777777" w:rsidR="00CC1F83" w:rsidRPr="00CC1F83" w:rsidRDefault="00CC1F83" w:rsidP="00CC1F83">
      <w:r w:rsidRPr="00CC1F83">
        <w:rPr>
          <w:b/>
          <w:bCs/>
        </w:rPr>
        <w:t>Заключение.</w:t>
      </w:r>
      <w:r w:rsidRPr="00CC1F83">
        <w:t xml:space="preserve"> Установлено, что высокий уровень стресса на работе у мужчин и женщин существенно не различался. В то же время РР АГ в течение 16 лет был выше у мужчин, чем у женщин.</w:t>
      </w:r>
    </w:p>
    <w:p w14:paraId="1A61FBEE" w14:textId="1CED8D04" w:rsidR="00BF57B3" w:rsidRDefault="00CC1F83" w:rsidP="00CC1F83">
      <w:r w:rsidRPr="00CC1F83">
        <w:rPr>
          <w:b/>
          <w:bCs/>
        </w:rPr>
        <w:t>Ключевые слова:</w:t>
      </w:r>
      <w:r w:rsidRPr="00CC1F83">
        <w:t xml:space="preserve"> стресс на работе, артериальная гипертензия, гендерные различия, риск развития.</w:t>
      </w:r>
    </w:p>
    <w:sectPr w:rsidR="00BF5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83"/>
    <w:rsid w:val="00B00EFC"/>
    <w:rsid w:val="00BF57B3"/>
    <w:rsid w:val="00CC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D2B68F"/>
  <w15:chartTrackingRefBased/>
  <w15:docId w15:val="{DFF7F6C8-6AD7-4BDB-84BC-E0F905C6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link w:val="H10"/>
    <w:qFormat/>
    <w:rsid w:val="00B00EFC"/>
    <w:rPr>
      <w:rFonts w:eastAsiaTheme="minorEastAsia"/>
      <w:b/>
      <w:sz w:val="28"/>
      <w:lang w:val="en-US" w:eastAsia="ru-RU"/>
    </w:rPr>
  </w:style>
  <w:style w:type="character" w:customStyle="1" w:styleId="H10">
    <w:name w:val="H1 Знак"/>
    <w:basedOn w:val="a0"/>
    <w:link w:val="H1"/>
    <w:rsid w:val="00B00EFC"/>
    <w:rPr>
      <w:rFonts w:eastAsiaTheme="minorEastAsia"/>
      <w:b/>
      <w:sz w:val="28"/>
      <w:lang w:val="en-US" w:eastAsia="ru-RU"/>
    </w:rPr>
  </w:style>
  <w:style w:type="paragraph" w:customStyle="1" w:styleId="LeadText">
    <w:name w:val="LeadText (СТАРТ)"/>
    <w:basedOn w:val="a"/>
    <w:uiPriority w:val="99"/>
    <w:rsid w:val="00CC1F83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Bold">
    <w:name w:val="Bold"/>
    <w:uiPriority w:val="99"/>
    <w:rsid w:val="00CC1F83"/>
    <w:rPr>
      <w:b/>
      <w:bCs/>
      <w:u w:val="none"/>
      <w:vertAlign w:val="baseline"/>
    </w:rPr>
  </w:style>
  <w:style w:type="character" w:customStyle="1" w:styleId="TimesNewRoman">
    <w:name w:val="TimesNewRoman"/>
    <w:uiPriority w:val="99"/>
    <w:rsid w:val="00CC1F83"/>
    <w:rPr>
      <w:rFonts w:ascii="Times New Roman" w:hAnsi="Times New Roman" w:cs="Times New Roman"/>
    </w:rPr>
  </w:style>
  <w:style w:type="character" w:customStyle="1" w:styleId="Super">
    <w:name w:val="Super"/>
    <w:uiPriority w:val="99"/>
    <w:rsid w:val="00CC1F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1</cp:revision>
  <dcterms:created xsi:type="dcterms:W3CDTF">2020-06-11T13:40:00Z</dcterms:created>
  <dcterms:modified xsi:type="dcterms:W3CDTF">2020-06-11T13:45:00Z</dcterms:modified>
</cp:coreProperties>
</file>